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</w:rPr>
        <w:t>创新创业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/>
        </w:rPr>
        <w:t>大赛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</w:rPr>
        <w:t>项目视频拍摄制作采购清单</w:t>
      </w:r>
    </w:p>
    <w:tbl>
      <w:tblPr>
        <w:tblStyle w:val="6"/>
        <w:tblW w:w="14301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1"/>
        <w:gridCol w:w="990"/>
        <w:gridCol w:w="1350"/>
        <w:gridCol w:w="6313"/>
        <w:gridCol w:w="1382"/>
        <w:gridCol w:w="755"/>
        <w:gridCol w:w="1291"/>
        <w:gridCol w:w="159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货物或项目名称 </w:t>
            </w:r>
          </w:p>
        </w:tc>
        <w:tc>
          <w:tcPr>
            <w:tcW w:w="63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参考品牌型号规格或配置技术参数</w:t>
            </w:r>
          </w:p>
        </w:tc>
        <w:tc>
          <w:tcPr>
            <w:tcW w:w="1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计量单位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12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单价（元）</w:t>
            </w:r>
          </w:p>
        </w:tc>
        <w:tc>
          <w:tcPr>
            <w:tcW w:w="15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合计（元）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6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创新创业项目作品简介视频拍摄、制作</w:t>
            </w:r>
          </w:p>
        </w:tc>
        <w:tc>
          <w:tcPr>
            <w:tcW w:w="6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240" w:firstLineChars="1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根据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创新创业项目作品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特点及大赛需要，完成7个参赛作品和3个备选作品的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视频拍摄、制作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，每个项目的视频时长约1分钟左右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，总时长不少于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10分钟。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240" w:firstLineChars="1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（一）视频拍摄制作要求：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240" w:firstLineChars="1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每个视频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总时长约为1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分钟，实景拍摄不少于3个机位拍摄，实景拍摄地点包括校园内、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南宁市区及广西-东盟经济开发区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相关行业企业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厂房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等，个别场景根据需要进行无人机航拍。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240" w:firstLineChars="1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★2、影视级包装方式制作，主要内容是专业剪辑，专业调色，特效包装。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240" w:firstLineChars="1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3、配备创意编导3-5人，根据项目特点量身定做创意方案、片花脚本、解说词以及故事板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240" w:firstLineChars="1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、片头策划1人，根据项目特点量身定做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不同的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片头5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-10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秒（二维&amp;三维）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及片尾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240" w:firstLineChars="1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、影视级别专业摄像3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人。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240" w:firstLineChars="1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、摄像设备参数：可以拍摄4K的高清视频；提供至少双机位拍摄。配置3组单反镜头：24mm-70mm常规镜头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16mm-35mm广角镜头；70mm-200变焦镜头mm音频设备：专业无线麦，专业轨道。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240" w:firstLineChars="1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、化妆师1人，电视节目跟组化妆师，提供专业的电视台节目采访拍摄的妆容。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240" w:firstLineChars="1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、场记1人，对课程的进度进行实时的记录。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240" w:firstLineChars="1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★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、视频中所引用的素材保证不涉及版权问题。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240" w:firstLineChars="1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（二）后期制作要求：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240" w:firstLineChars="1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1、根据项目需要，部分内容素材采用3D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建模，展示项目特色。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240" w:firstLineChars="1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、片头制作师1人，根据项目特点量身定做的课程片头进行制作、包装、特效等一系列处理。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240" w:firstLineChars="1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视频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精剪师2人，对课程进行精准剪辑（软件：Final Cut Pro ；Edius；Premiere）。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240" w:firstLineChars="1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、调色师1人，运用DaVinci Resolve 调色系统进行调色。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240" w:firstLineChars="1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、特效包装师1人，软件：AE、3DSmax、Photoshop等软件。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240" w:firstLineChars="1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、软件：AE、3DSmax、Photoshop等软件。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240" w:firstLineChars="1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8、二维动画师&amp;三维动画师，根据项目需要制作二维&amp;三维动画对项目进行展示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，每个视频的动画时长根据不同项目需求进行设计，通常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5-15秒左右，有个别项目的动画展示时间比较长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240" w:firstLineChars="1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、字幕制作1人，对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视频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进行字幕的速记、校对，制作外挂字幕。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240" w:firstLineChars="1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、视频格式转换1人，根据学校要求把成品视频转换成高清、标清、网络播放等各种格式，包括AVI、MPEG、MP4、MOV、FLV等。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240" w:firstLineChars="1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、修改人员1人，根据老师要求对视频、知识点、特效进行修改。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240" w:firstLineChars="1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、提供专业真人配音不少于3人（包含男、女）供选择，对视频进行配音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，要求音效饱满有感染力，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符合项目特点和团队要求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。此外，根据项目特点需要，搭配背景音乐。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textAlignment w:val="auto"/>
              <w:outlineLvl w:val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（三）技术标准 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textAlignment w:val="auto"/>
              <w:outlineLvl w:val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1、视频资源总体要求 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textAlignment w:val="auto"/>
              <w:outlineLvl w:val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（1）稳定性：全片图像同步性能稳定，无失步现象，CTL 同步控制信号必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textAlignment w:val="auto"/>
              <w:outlineLvl w:val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须连续：图像无抖动跳跃，色彩无突变，编辑点处图像稳定。 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textAlignment w:val="auto"/>
              <w:outlineLvl w:val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（2）信噪比：图像信噪比不低于 55dB，无明显杂波。 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textAlignment w:val="auto"/>
              <w:outlineLvl w:val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（3）色调：白平衡正确，无明显偏色，多机拍摄的镜头衔接处无明显色差。 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textAlignment w:val="auto"/>
              <w:outlineLvl w:val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（4）视频电平：视频全讯号幅度为 1Ⅴp-p，最大不超过 1.1Ⅴp-p。其中，消隐电平为 0V 时，白电平幅度 0.7Ⅴp-p，同步信号-0.3V，色同步信号幅度 0.3V p-p (以消隐线上下对称)，全片一致。 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textAlignment w:val="auto"/>
              <w:outlineLvl w:val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2、音频信号源总体要求 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textAlignment w:val="auto"/>
              <w:outlineLvl w:val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（1）声道：中文内容音频信号记录于第 1 声道，音乐、音效、同期声记录于第 2 声道，若有其他文字解说记录于第 3 声道（如录音设备无第 3 声道,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textAlignment w:val="auto"/>
              <w:outlineLvl w:val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则录于第 2 声道）。 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textAlignment w:val="auto"/>
              <w:outlineLvl w:val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（2）电平指标：-2db — -8db 声音应无明显失真、放音过冲、过弱。 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textAlignment w:val="auto"/>
              <w:outlineLvl w:val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（3）音频信噪比不低于 48db。 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textAlignment w:val="auto"/>
              <w:outlineLvl w:val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（4）声音和画面要求同步，无交流声或其他杂音等缺陷。 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textAlignment w:val="auto"/>
              <w:outlineLvl w:val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（5）伴音清晰、饱满、圆润，无失真、噪声杂音干扰、音量忽大忽小现象。解说声与现场声无明显比例失调，解说声与背景音乐无明显比例失调。 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textAlignment w:val="auto"/>
              <w:outlineLvl w:val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（6）必须做混音处理。 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textAlignment w:val="auto"/>
              <w:outlineLvl w:val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3、外挂唱词文件 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textAlignment w:val="auto"/>
              <w:outlineLvl w:val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（1）唱词文件格式：独立的 SRT 格式的唱词文件。 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textAlignment w:val="auto"/>
              <w:outlineLvl w:val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（2）唱词的行数要求：每屏只有一行唱词。 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textAlignment w:val="auto"/>
              <w:outlineLvl w:val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（3）唱词的字数要求：画幅比为 16：9 的，每行不超过 20 个字。 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textAlignment w:val="auto"/>
              <w:outlineLvl w:val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（4）唱词的位置：保持每屏唱词出现位置一致。 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textAlignment w:val="auto"/>
              <w:outlineLvl w:val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（5）唱词中的标点符号：只有书名号及书名号中的标点、间隔号、连接号、具有特殊含意的词语的引号可以出现在唱词中，在每屏唱词中用空格代替标点表示语气停顿，所有标点及空格均使用全角。 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textAlignment w:val="auto"/>
              <w:outlineLvl w:val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（6）唱词的断句：不简单按照字数断句，以内容为断句依据。 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textAlignment w:val="auto"/>
              <w:outlineLvl w:val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（7）唱词中的数学公式、化学分子式、物理量和单位，尽量以文本文字呈现；不宜用文本文字呈现的且在视频画面中已经通过 PPT、板书等方式显示清楚的，可以不加该行唱词。 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textAlignment w:val="auto"/>
              <w:outlineLvl w:val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（8）混合类视频要求 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textAlignment w:val="auto"/>
              <w:outlineLvl w:val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综合运用以上几种方式，通过拍摄、内录、制作、合成等形成课程教学视频。例如教师将自己设计制作的教学动画（flash、Gif 动画课件）输出合成视频格式；或通过自动播放的方式内录自己制作的 PPT 课件内容（声音可提前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textAlignment w:val="auto"/>
              <w:outlineLvl w:val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录制也可在播放时同步讲解）。需遵循以下要求： 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textAlignment w:val="auto"/>
              <w:outlineLvl w:val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1) 视频、屏幕录制或软件制作都均采用相同的分辨率制作，宽高比统一为16：9。 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textAlignment w:val="auto"/>
              <w:outlineLvl w:val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2) 混合视频中各组成视频（摄像拍摄、录屏、软件制作）的制作要求参照前三种标准。 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textAlignment w:val="auto"/>
              <w:outlineLvl w:val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3) 画面清晰、流畅，声音清晰，前后音量大小一致。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4) 根据需要，最后制作输出 mp4 或 flv 等格式。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241" w:firstLineChars="10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（四）其他要求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40" w:firstLineChars="1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★1、视频整体效果不得低于学院提供的几个样例视频，视频初稿出来后及时交给项目成员提意见，效果未达到要求的要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及时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进行修改，直到修改完善才能交付。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240" w:firstLineChars="1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、如果项目需要，拍摄的素材要提供给项目组。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240" w:firstLineChars="1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★3、视频定稿交付后，根据相关比赛要求，对每个项目视频提供一次对视频制作进行微调的服务。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个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430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440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总计人民币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（大写）：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                                               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¥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7" w:hRule="atLeast"/>
        </w:trPr>
        <w:tc>
          <w:tcPr>
            <w:tcW w:w="16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440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商务报价要求</w:t>
            </w:r>
          </w:p>
        </w:tc>
        <w:tc>
          <w:tcPr>
            <w:tcW w:w="126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442" w:rightChars="0" w:firstLine="480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1、供应商根据本项目服务要求，完成项目拍摄、制作、美化等工作，达到比赛要求。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拍摄地点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在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广西水利电力职业技术学院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里建校区及南宁市区、东盟开发区相关行业公司等，主要在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里建校区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，根据各创业项目需要到校外拍摄。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供应商报价应为完成本项目所有内容及服务的含税报价。</w:t>
            </w:r>
          </w:p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442" w:rightChars="0" w:firstLine="480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项目交付时间要求：本项目分两批次组织拍摄，其中：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1-7项参赛视频2021年7月15日完成拍摄制作并交付，8-10项视频2021年7月25日前完成拍摄制作并交付。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442" w:rightChars="0" w:firstLine="480" w:firstLineChars="200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3、项目完成后，经采购人验收合格，一次性结算支付项目款。</w:t>
            </w:r>
          </w:p>
        </w:tc>
      </w:tr>
    </w:tbl>
    <w:p>
      <w:pPr>
        <w:widowControl/>
        <w:numPr>
          <w:numId w:val="0"/>
        </w:numPr>
        <w:ind w:right="440" w:rightChars="0"/>
        <w:rPr>
          <w:rFonts w:hint="default" w:ascii="宋体" w:hAnsi="宋体" w:eastAsia="宋体" w:cs="宋体"/>
          <w:b/>
          <w:bCs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lang w:val="en-US" w:eastAsia="zh-CN"/>
        </w:rPr>
        <w:t>报价单位（名称）：                                                  报价人：                      联系电话：</w:t>
      </w:r>
    </w:p>
    <w:sectPr>
      <w:pgSz w:w="16840" w:h="11900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ongti SC">
    <w:altName w:val="微软雅黑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F14"/>
    <w:rsid w:val="0000685F"/>
    <w:rsid w:val="00021B95"/>
    <w:rsid w:val="00036442"/>
    <w:rsid w:val="00055C15"/>
    <w:rsid w:val="000659F3"/>
    <w:rsid w:val="00080F49"/>
    <w:rsid w:val="000B2A3C"/>
    <w:rsid w:val="000C6813"/>
    <w:rsid w:val="000C76C9"/>
    <w:rsid w:val="001029FA"/>
    <w:rsid w:val="00130FD1"/>
    <w:rsid w:val="00151DAC"/>
    <w:rsid w:val="001764A7"/>
    <w:rsid w:val="00190C28"/>
    <w:rsid w:val="00194FF8"/>
    <w:rsid w:val="00216CC8"/>
    <w:rsid w:val="00225D95"/>
    <w:rsid w:val="0028438E"/>
    <w:rsid w:val="002A1261"/>
    <w:rsid w:val="002A18B5"/>
    <w:rsid w:val="0032736A"/>
    <w:rsid w:val="0038529D"/>
    <w:rsid w:val="003979FC"/>
    <w:rsid w:val="003A2BB0"/>
    <w:rsid w:val="003B7369"/>
    <w:rsid w:val="003D3F14"/>
    <w:rsid w:val="00404A32"/>
    <w:rsid w:val="00444F15"/>
    <w:rsid w:val="004553E0"/>
    <w:rsid w:val="0053652C"/>
    <w:rsid w:val="00536A72"/>
    <w:rsid w:val="005648C3"/>
    <w:rsid w:val="00572D32"/>
    <w:rsid w:val="0057565B"/>
    <w:rsid w:val="00590982"/>
    <w:rsid w:val="005A0092"/>
    <w:rsid w:val="005B2DA5"/>
    <w:rsid w:val="005B327E"/>
    <w:rsid w:val="005D6F12"/>
    <w:rsid w:val="00602666"/>
    <w:rsid w:val="006273D3"/>
    <w:rsid w:val="0066102F"/>
    <w:rsid w:val="00664196"/>
    <w:rsid w:val="006A774C"/>
    <w:rsid w:val="006D78C2"/>
    <w:rsid w:val="007313E4"/>
    <w:rsid w:val="00743919"/>
    <w:rsid w:val="00757A25"/>
    <w:rsid w:val="007D0C45"/>
    <w:rsid w:val="008455C8"/>
    <w:rsid w:val="00867B75"/>
    <w:rsid w:val="008B6782"/>
    <w:rsid w:val="008D34EF"/>
    <w:rsid w:val="008D649F"/>
    <w:rsid w:val="008F62AA"/>
    <w:rsid w:val="009019F8"/>
    <w:rsid w:val="00945281"/>
    <w:rsid w:val="00972A69"/>
    <w:rsid w:val="009778D9"/>
    <w:rsid w:val="0098654D"/>
    <w:rsid w:val="009A2D51"/>
    <w:rsid w:val="009A60FD"/>
    <w:rsid w:val="009E4A43"/>
    <w:rsid w:val="00A4339D"/>
    <w:rsid w:val="00A7255A"/>
    <w:rsid w:val="00A9471D"/>
    <w:rsid w:val="00AD6D0C"/>
    <w:rsid w:val="00AF7099"/>
    <w:rsid w:val="00B17D7C"/>
    <w:rsid w:val="00B610D7"/>
    <w:rsid w:val="00BB7A1A"/>
    <w:rsid w:val="00BC36A2"/>
    <w:rsid w:val="00BF1568"/>
    <w:rsid w:val="00BF16CF"/>
    <w:rsid w:val="00BF4058"/>
    <w:rsid w:val="00C25800"/>
    <w:rsid w:val="00C371C6"/>
    <w:rsid w:val="00C71D9B"/>
    <w:rsid w:val="00C86D86"/>
    <w:rsid w:val="00CE3E74"/>
    <w:rsid w:val="00D27CCB"/>
    <w:rsid w:val="00D47927"/>
    <w:rsid w:val="00D54F70"/>
    <w:rsid w:val="00D639A1"/>
    <w:rsid w:val="00D76E59"/>
    <w:rsid w:val="00D91976"/>
    <w:rsid w:val="00DB0F52"/>
    <w:rsid w:val="00E0530C"/>
    <w:rsid w:val="00E118A1"/>
    <w:rsid w:val="00E54B87"/>
    <w:rsid w:val="00E64C46"/>
    <w:rsid w:val="00E97200"/>
    <w:rsid w:val="00EB7545"/>
    <w:rsid w:val="00F53F4D"/>
    <w:rsid w:val="00F96662"/>
    <w:rsid w:val="01590F4B"/>
    <w:rsid w:val="0314357D"/>
    <w:rsid w:val="06074FAF"/>
    <w:rsid w:val="065F2A90"/>
    <w:rsid w:val="0F955126"/>
    <w:rsid w:val="10A9253D"/>
    <w:rsid w:val="150F17D1"/>
    <w:rsid w:val="19FA179E"/>
    <w:rsid w:val="1D006BB2"/>
    <w:rsid w:val="1D0A01F1"/>
    <w:rsid w:val="25BC27D4"/>
    <w:rsid w:val="29604064"/>
    <w:rsid w:val="2C4932BF"/>
    <w:rsid w:val="2E294D8D"/>
    <w:rsid w:val="31CA78BB"/>
    <w:rsid w:val="3787519E"/>
    <w:rsid w:val="3CE3763F"/>
    <w:rsid w:val="4120761A"/>
    <w:rsid w:val="489E3732"/>
    <w:rsid w:val="4B4F5754"/>
    <w:rsid w:val="55D731C6"/>
    <w:rsid w:val="57E023C4"/>
    <w:rsid w:val="5B365577"/>
    <w:rsid w:val="5D280A7B"/>
    <w:rsid w:val="5E573C4C"/>
    <w:rsid w:val="63482F4A"/>
    <w:rsid w:val="6E071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9"/>
    <w:qFormat/>
    <w:uiPriority w:val="0"/>
    <w:rPr>
      <w:rFonts w:ascii="宋体" w:hAnsi="Courier New" w:eastAsia="宋体"/>
    </w:rPr>
  </w:style>
  <w:style w:type="paragraph" w:styleId="3">
    <w:name w:val="Balloon Text"/>
    <w:basedOn w:val="1"/>
    <w:link w:val="8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4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8">
    <w:name w:val="批注框文本 字符"/>
    <w:basedOn w:val="7"/>
    <w:link w:val="3"/>
    <w:semiHidden/>
    <w:qFormat/>
    <w:uiPriority w:val="99"/>
    <w:rPr>
      <w:rFonts w:ascii="宋体" w:eastAsia="宋体"/>
      <w:sz w:val="18"/>
      <w:szCs w:val="18"/>
    </w:rPr>
  </w:style>
  <w:style w:type="character" w:customStyle="1" w:styleId="9">
    <w:name w:val="纯文本 字符"/>
    <w:link w:val="2"/>
    <w:qFormat/>
    <w:uiPriority w:val="0"/>
    <w:rPr>
      <w:rFonts w:ascii="宋体" w:hAnsi="Courier New" w:eastAsia="宋体"/>
    </w:rPr>
  </w:style>
  <w:style w:type="character" w:customStyle="1" w:styleId="10">
    <w:name w:val="纯文本 字符1"/>
    <w:basedOn w:val="7"/>
    <w:semiHidden/>
    <w:qFormat/>
    <w:uiPriority w:val="99"/>
    <w:rPr>
      <w:rFonts w:hAnsi="Courier New" w:cs="Courier New" w:asciiTheme="minorEastAsi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347</Words>
  <Characters>1979</Characters>
  <Lines>16</Lines>
  <Paragraphs>4</Paragraphs>
  <TotalTime>3</TotalTime>
  <ScaleCrop>false</ScaleCrop>
  <LinksUpToDate>false</LinksUpToDate>
  <CharactersWithSpaces>2322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2020-05-07T00:59:00Z</dcterms:created>
  <dc:creator>1278761789@qq.com</dc:creator>
  <cp:lastModifiedBy>[资产-收发秘书]李泳</cp:lastModifiedBy>
  <cp:lastPrinted>2020-05-18T07:25:00Z</cp:lastPrinted>
  <dcterms:modified xsi:type="dcterms:W3CDTF">2021-07-09T07:49:24Z</dcterms:modified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57C238C84CA7493C99CE077B896364AC</vt:lpwstr>
  </property>
</Properties>
</file>