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500" w:lineRule="exact"/>
        <w:ind w:firstLine="2370" w:firstLineChars="567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投标报价表（格式）</w:t>
      </w:r>
    </w:p>
    <w:tbl>
      <w:tblPr>
        <w:tblStyle w:val="3"/>
        <w:tblW w:w="93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0"/>
        <w:gridCol w:w="872"/>
        <w:gridCol w:w="2892"/>
        <w:gridCol w:w="1201"/>
        <w:gridCol w:w="1723"/>
        <w:gridCol w:w="17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4" w:hRule="atLeast"/>
          <w:jc w:val="center"/>
        </w:trPr>
        <w:tc>
          <w:tcPr>
            <w:tcW w:w="1832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540" w:type="dxa"/>
            <w:gridSpan w:val="4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广西水利电力职业技术学院网络舆情监测与处理服务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372" w:type="dxa"/>
            <w:gridSpan w:val="6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投 标 报 价 情 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服务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单价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宋体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小计（元）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广西水利电力职业技术学院网络舆情监测与处理服务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9372" w:type="dxa"/>
            <w:gridSpan w:val="6"/>
            <w:vAlign w:val="center"/>
          </w:tcPr>
          <w:p>
            <w:pPr>
              <w:widowControl/>
              <w:spacing w:line="500" w:lineRule="exact"/>
              <w:ind w:firstLine="266" w:firstLineChars="100"/>
              <w:jc w:val="left"/>
              <w:rPr>
                <w:rFonts w:hint="eastAsia" w:ascii="仿宋" w:hAnsi="仿宋" w:eastAsia="仿宋" w:cs="仿宋"/>
                <w:color w:val="FF0000"/>
                <w:w w:val="95"/>
                <w:kern w:val="0"/>
                <w:sz w:val="28"/>
                <w:szCs w:val="28"/>
                <w:highlight w:val="yellow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总价：人民币（大写）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（￥：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9372" w:type="dxa"/>
            <w:gridSpan w:val="6"/>
            <w:vAlign w:val="center"/>
          </w:tcPr>
          <w:p>
            <w:pPr>
              <w:widowControl/>
              <w:spacing w:line="500" w:lineRule="exact"/>
              <w:ind w:firstLine="267" w:firstLineChars="100"/>
              <w:jc w:val="left"/>
              <w:rPr>
                <w:rFonts w:ascii="仿宋" w:hAnsi="仿宋" w:eastAsia="仿宋" w:cs="仿宋"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w w:val="95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服务期限： </w:t>
            </w:r>
          </w:p>
        </w:tc>
      </w:tr>
    </w:tbl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注：1、投标报价应对本项目所有内容进行完整唯一报价，不允许出现区间报价，报价包含完成项目的所有费用和税金。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2、表格内容均需按要求填写并盖章，不得留空, 否则按竞标无效处理。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"/>
      </w:pPr>
      <w:bookmarkStart w:id="0" w:name="_GoBack"/>
      <w:bookmarkEnd w:id="0"/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投标单位：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(盖章)</w:t>
      </w:r>
    </w:p>
    <w:p>
      <w:pPr>
        <w:widowControl/>
        <w:spacing w:line="500" w:lineRule="exact"/>
        <w:ind w:firstLine="561"/>
        <w:jc w:val="left"/>
        <w:rPr>
          <w:rFonts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法定代表人(或授权委托代理人)：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（签名）</w:t>
      </w:r>
    </w:p>
    <w:p>
      <w:pPr>
        <w:widowControl/>
        <w:spacing w:line="500" w:lineRule="exact"/>
        <w:ind w:firstLine="561"/>
        <w:jc w:val="left"/>
        <w:rPr>
          <w:rFonts w:ascii="宋体" w:hAnsi="宋体" w:eastAsia="宋体" w:cs="宋体"/>
          <w:bCs/>
          <w:szCs w:val="21"/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                     日  期：        年      月      日</w:t>
      </w:r>
    </w:p>
    <w:p>
      <w:pPr>
        <w:spacing w:line="500" w:lineRule="exact"/>
        <w:ind w:firstLine="3648" w:firstLineChars="1200"/>
        <w:rPr>
          <w:rFonts w:ascii="仿宋" w:hAnsi="仿宋" w:eastAsia="仿宋" w:cs="仿宋"/>
          <w:color w:val="000000" w:themeColor="text1"/>
          <w:w w:val="95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/>
    <w:p>
      <w:pPr>
        <w:rPr>
          <w:rFonts w:hint="eastAsia"/>
          <w:lang w:val="en-US" w:eastAsia="zh-CN"/>
        </w:rPr>
      </w:pP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4D15"/>
    <w:rsid w:val="131C0CEA"/>
    <w:rsid w:val="188501F2"/>
    <w:rsid w:val="1C361DC8"/>
    <w:rsid w:val="1FB563AE"/>
    <w:rsid w:val="46475E01"/>
    <w:rsid w:val="48E04D15"/>
    <w:rsid w:val="501E0DE9"/>
    <w:rsid w:val="62B36DF6"/>
    <w:rsid w:val="6818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355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2021-11-09T14:58:00Z</dcterms:created>
  <dc:creator>[资产-收发秘书]李泳</dc:creator>
  <cp:lastModifiedBy>kamassa</cp:lastModifiedBy>
  <dcterms:modified xsi:type="dcterms:W3CDTF">2022-03-29T13:10:05Z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55015762576E49BC86D4E901B2778477</vt:lpwstr>
  </property>
</Properties>
</file>